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291A8" w14:textId="1A724BD5" w:rsidR="00E176DA" w:rsidRPr="00AC780F" w:rsidRDefault="00E176DA">
      <w:pPr>
        <w:rPr>
          <w:rFonts w:ascii="Book Antiqua" w:hAnsi="Book Antiqua"/>
        </w:rPr>
      </w:pPr>
    </w:p>
    <w:p w14:paraId="338AC9FA" w14:textId="77777777" w:rsidR="00E176DA" w:rsidRPr="00AC780F" w:rsidRDefault="00E176DA">
      <w:pPr>
        <w:rPr>
          <w:rFonts w:ascii="Book Antiqua" w:hAnsi="Book Antiqua"/>
        </w:rPr>
      </w:pPr>
    </w:p>
    <w:p w14:paraId="6E733D88" w14:textId="77777777" w:rsidR="00E176DA" w:rsidRPr="00AC780F" w:rsidRDefault="00E176DA">
      <w:pPr>
        <w:rPr>
          <w:rFonts w:ascii="Book Antiqua" w:hAnsi="Book Antiqua"/>
        </w:rPr>
      </w:pPr>
    </w:p>
    <w:p w14:paraId="560C6FB5" w14:textId="77777777" w:rsidR="00E176DA" w:rsidRPr="00AC780F" w:rsidRDefault="00E176DA">
      <w:pPr>
        <w:rPr>
          <w:rFonts w:ascii="Book Antiqua" w:hAnsi="Book Antiqua"/>
        </w:rPr>
      </w:pPr>
    </w:p>
    <w:p w14:paraId="362662C6" w14:textId="77777777" w:rsidR="00E176DA" w:rsidRPr="00AC780F" w:rsidRDefault="00E176DA">
      <w:pPr>
        <w:rPr>
          <w:rFonts w:ascii="Book Antiqua" w:hAnsi="Book Antiqua"/>
        </w:rPr>
      </w:pPr>
    </w:p>
    <w:p w14:paraId="79A80E9B" w14:textId="77777777" w:rsidR="00BD4056" w:rsidRDefault="00BD4056" w:rsidP="00186668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</w:p>
    <w:p w14:paraId="3F4557DB" w14:textId="70FB1CE1" w:rsidR="00186668" w:rsidRPr="00AC780F" w:rsidRDefault="008B1A72" w:rsidP="00186668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  <w:r>
        <w:rPr>
          <w:rFonts w:ascii="Book Antiqua" w:hAnsi="Book Antiqua" w:cs="Malayalam MN"/>
          <w:b/>
          <w:bCs/>
          <w:sz w:val="32"/>
          <w:szCs w:val="32"/>
        </w:rPr>
        <w:t>Ultrashort laser pulse induction of diverse morphology nanostructures on thin films</w:t>
      </w:r>
    </w:p>
    <w:p w14:paraId="624836A9" w14:textId="77777777" w:rsidR="00186668" w:rsidRPr="00AC780F" w:rsidRDefault="00186668" w:rsidP="00747309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</w:p>
    <w:p w14:paraId="0765E3E4" w14:textId="3CD782AA" w:rsidR="00747309" w:rsidRPr="00AC780F" w:rsidRDefault="00FE3C51" w:rsidP="00747309">
      <w:pPr>
        <w:jc w:val="center"/>
        <w:rPr>
          <w:rFonts w:ascii="Book Antiqua" w:hAnsi="Book Antiqua" w:cs="Malayalam MN"/>
        </w:rPr>
      </w:pPr>
      <w:r>
        <w:rPr>
          <w:rFonts w:ascii="Book Antiqua" w:hAnsi="Book Antiqua" w:cs="Malayalam MN"/>
        </w:rPr>
        <w:t>Kernius Vilkevičius</w:t>
      </w:r>
      <w:r w:rsidR="00747309" w:rsidRPr="00AC780F">
        <w:rPr>
          <w:rFonts w:ascii="Book Antiqua" w:hAnsi="Book Antiqua" w:cs="Malayalam MN"/>
          <w:vertAlign w:val="superscript"/>
        </w:rPr>
        <w:t>1</w:t>
      </w:r>
      <w:r w:rsidR="0050608C" w:rsidRPr="00AC780F">
        <w:rPr>
          <w:rFonts w:ascii="Book Antiqua" w:hAnsi="Book Antiqua" w:cs="Malayalam MN"/>
          <w:vertAlign w:val="superscript"/>
        </w:rPr>
        <w:t>,*</w:t>
      </w:r>
      <w:r w:rsidR="00747309" w:rsidRPr="00AC780F">
        <w:rPr>
          <w:rFonts w:ascii="Book Antiqua" w:hAnsi="Book Antiqua" w:cs="Malayalam MN"/>
        </w:rPr>
        <w:t xml:space="preserve">, </w:t>
      </w:r>
      <w:r w:rsidR="000D178E">
        <w:rPr>
          <w:rFonts w:ascii="Book Antiqua" w:hAnsi="Book Antiqua" w:cs="Malayalam MN"/>
        </w:rPr>
        <w:t>George D. Tsibidis</w:t>
      </w:r>
      <w:r w:rsidR="000D178E">
        <w:rPr>
          <w:rFonts w:ascii="Book Antiqua" w:hAnsi="Book Antiqua" w:cs="Malayalam MN"/>
          <w:vertAlign w:val="superscript"/>
        </w:rPr>
        <w:t>2</w:t>
      </w:r>
      <w:r w:rsidR="004A2909" w:rsidRPr="00AC780F">
        <w:rPr>
          <w:rFonts w:ascii="Book Antiqua" w:hAnsi="Book Antiqua" w:cs="Malayalam MN"/>
        </w:rPr>
        <w:t>,</w:t>
      </w:r>
      <w:r w:rsidR="00395D0D">
        <w:rPr>
          <w:rFonts w:ascii="Book Antiqua" w:hAnsi="Book Antiqua" w:cs="Malayalam MN"/>
        </w:rPr>
        <w:t xml:space="preserve"> Algirdas Seskis</w:t>
      </w:r>
      <w:r w:rsidR="00395D0D">
        <w:rPr>
          <w:rFonts w:ascii="Book Antiqua" w:hAnsi="Book Antiqua" w:cs="Malayalam MN"/>
          <w:vertAlign w:val="superscript"/>
        </w:rPr>
        <w:t>3</w:t>
      </w:r>
      <w:r w:rsidR="00395D0D">
        <w:rPr>
          <w:rFonts w:ascii="Book Antiqua" w:hAnsi="Book Antiqua" w:cs="Malayalam MN"/>
        </w:rPr>
        <w:t>,</w:t>
      </w:r>
      <w:r w:rsidR="000D178E">
        <w:rPr>
          <w:rFonts w:ascii="Book Antiqua" w:hAnsi="Book Antiqua" w:cs="Malayalam MN"/>
        </w:rPr>
        <w:t xml:space="preserve"> Emmanuel Stratakis</w:t>
      </w:r>
      <w:r w:rsidR="000D178E">
        <w:rPr>
          <w:rFonts w:ascii="Book Antiqua" w:hAnsi="Book Antiqua" w:cs="Malayalam MN"/>
          <w:vertAlign w:val="superscript"/>
        </w:rPr>
        <w:t>2,</w:t>
      </w:r>
      <w:r w:rsidR="00395D0D">
        <w:rPr>
          <w:rFonts w:ascii="Book Antiqua" w:hAnsi="Book Antiqua" w:cs="Malayalam MN"/>
          <w:vertAlign w:val="superscript"/>
        </w:rPr>
        <w:t>4</w:t>
      </w:r>
      <w:r w:rsidR="000D178E">
        <w:rPr>
          <w:rFonts w:ascii="Book Antiqua" w:hAnsi="Book Antiqua" w:cs="Malayalam MN"/>
        </w:rPr>
        <w:t>,</w:t>
      </w:r>
      <w:r w:rsidR="004A2909" w:rsidRPr="00AC780F">
        <w:rPr>
          <w:rFonts w:ascii="Book Antiqua" w:hAnsi="Book Antiqua" w:cs="Malayalam MN"/>
        </w:rPr>
        <w:t xml:space="preserve"> and </w:t>
      </w:r>
      <w:r>
        <w:rPr>
          <w:rFonts w:ascii="Book Antiqua" w:hAnsi="Book Antiqua" w:cs="Malayalam MN"/>
        </w:rPr>
        <w:t>Evaldas Stankevičius</w:t>
      </w:r>
      <w:r>
        <w:rPr>
          <w:rFonts w:ascii="Book Antiqua" w:hAnsi="Book Antiqua" w:cs="Malayalam MN"/>
          <w:vertAlign w:val="superscript"/>
        </w:rPr>
        <w:t>1</w:t>
      </w:r>
    </w:p>
    <w:p w14:paraId="6AE443EB" w14:textId="77777777" w:rsidR="00747309" w:rsidRPr="00AC780F" w:rsidRDefault="00747309" w:rsidP="00186668">
      <w:pPr>
        <w:rPr>
          <w:rFonts w:ascii="Book Antiqua" w:hAnsi="Book Antiqua" w:cs="Malayalam MN"/>
          <w:b/>
          <w:bCs/>
        </w:rPr>
      </w:pPr>
    </w:p>
    <w:p w14:paraId="520E8103" w14:textId="06535A0C" w:rsidR="00BD4056" w:rsidRDefault="004A2909" w:rsidP="00ED34AD">
      <w:pPr>
        <w:jc w:val="center"/>
        <w:rPr>
          <w:rFonts w:ascii="Book Antiqua" w:hAnsi="Book Antiqua" w:cs="Malayalam MN"/>
          <w:sz w:val="20"/>
          <w:szCs w:val="20"/>
        </w:rPr>
      </w:pPr>
      <w:r w:rsidRPr="00AC780F">
        <w:rPr>
          <w:rFonts w:ascii="Book Antiqua" w:hAnsi="Book Antiqua" w:cs="Malayalam MN"/>
          <w:sz w:val="20"/>
          <w:szCs w:val="20"/>
          <w:vertAlign w:val="superscript"/>
        </w:rPr>
        <w:t>1</w:t>
      </w:r>
      <w:r w:rsidRPr="00AC780F">
        <w:rPr>
          <w:rFonts w:ascii="Book Antiqua" w:hAnsi="Book Antiqua" w:cs="Malayalam MN"/>
          <w:sz w:val="20"/>
          <w:szCs w:val="20"/>
        </w:rPr>
        <w:t xml:space="preserve"> </w:t>
      </w:r>
      <w:r w:rsidR="000D178E">
        <w:rPr>
          <w:rFonts w:ascii="Book Antiqua" w:hAnsi="Book Antiqua" w:cs="Malayalam MN"/>
          <w:sz w:val="20"/>
          <w:szCs w:val="20"/>
        </w:rPr>
        <w:t xml:space="preserve">Department of Laser Technologies, </w:t>
      </w:r>
      <w:r w:rsidR="00FE3C51">
        <w:rPr>
          <w:rFonts w:ascii="Book Antiqua" w:hAnsi="Book Antiqua" w:cs="Malayalam MN"/>
          <w:sz w:val="20"/>
          <w:szCs w:val="20"/>
        </w:rPr>
        <w:t>Center for Physical Sciences and Technology</w:t>
      </w:r>
      <w:r w:rsidRPr="00AC780F">
        <w:rPr>
          <w:rFonts w:ascii="Book Antiqua" w:hAnsi="Book Antiqua" w:cs="Malayalam MN"/>
          <w:sz w:val="20"/>
          <w:szCs w:val="20"/>
        </w:rPr>
        <w:t xml:space="preserve">, </w:t>
      </w:r>
      <w:r w:rsidR="00FE3C51">
        <w:rPr>
          <w:rFonts w:ascii="Book Antiqua" w:hAnsi="Book Antiqua" w:cs="Malayalam MN"/>
          <w:sz w:val="20"/>
          <w:szCs w:val="20"/>
        </w:rPr>
        <w:t>Savanoriu Ave. 231,</w:t>
      </w:r>
      <w:r w:rsidR="000D178E">
        <w:rPr>
          <w:rFonts w:ascii="Book Antiqua" w:hAnsi="Book Antiqua" w:cs="Malayalam MN"/>
          <w:sz w:val="20"/>
          <w:szCs w:val="20"/>
        </w:rPr>
        <w:t xml:space="preserve"> 02300,</w:t>
      </w:r>
      <w:r w:rsidR="00FE3C51">
        <w:rPr>
          <w:rFonts w:ascii="Book Antiqua" w:hAnsi="Book Antiqua" w:cs="Malayalam MN"/>
          <w:sz w:val="20"/>
          <w:szCs w:val="20"/>
        </w:rPr>
        <w:t xml:space="preserve"> Vilnius, Lithuania</w:t>
      </w:r>
    </w:p>
    <w:p w14:paraId="117826A3" w14:textId="226DC56C" w:rsidR="00BD4056" w:rsidRDefault="004A2909" w:rsidP="00ED34AD">
      <w:pPr>
        <w:jc w:val="center"/>
        <w:rPr>
          <w:rFonts w:ascii="Book Antiqua" w:hAnsi="Book Antiqua" w:cs="Malayalam MN"/>
          <w:sz w:val="20"/>
          <w:szCs w:val="20"/>
        </w:rPr>
      </w:pPr>
      <w:r w:rsidRPr="00AC780F">
        <w:rPr>
          <w:rFonts w:ascii="Book Antiqua" w:hAnsi="Book Antiqua" w:cs="Malayalam MN"/>
          <w:sz w:val="20"/>
          <w:szCs w:val="20"/>
          <w:vertAlign w:val="superscript"/>
        </w:rPr>
        <w:t>2</w:t>
      </w:r>
      <w:r w:rsidRPr="00AC780F">
        <w:rPr>
          <w:rFonts w:ascii="Book Antiqua" w:hAnsi="Book Antiqua" w:cs="Malayalam MN"/>
          <w:sz w:val="20"/>
          <w:szCs w:val="20"/>
        </w:rPr>
        <w:t xml:space="preserve"> </w:t>
      </w:r>
      <w:r w:rsidR="000D178E">
        <w:rPr>
          <w:rFonts w:ascii="Book Antiqua" w:hAnsi="Book Antiqua" w:cs="Malayalam MN"/>
          <w:sz w:val="20"/>
          <w:szCs w:val="20"/>
        </w:rPr>
        <w:t>Institute of Electronic Structure and Laser (IESL), Foundation for Research and Technology (FORTH), Vassilika Vouton, 70013, Heraklion, Crete, Greece</w:t>
      </w:r>
    </w:p>
    <w:p w14:paraId="67889AD4" w14:textId="0DA79033" w:rsidR="008647C3" w:rsidRDefault="008647C3" w:rsidP="008647C3">
      <w:pPr>
        <w:jc w:val="center"/>
        <w:rPr>
          <w:rFonts w:ascii="Book Antiqua" w:hAnsi="Book Antiqua" w:cs="Malayalam MN"/>
          <w:sz w:val="20"/>
          <w:szCs w:val="20"/>
        </w:rPr>
      </w:pPr>
      <w:r>
        <w:rPr>
          <w:rFonts w:ascii="Book Antiqua" w:hAnsi="Book Antiqua" w:cs="Malayalam MN"/>
          <w:sz w:val="20"/>
          <w:szCs w:val="20"/>
          <w:vertAlign w:val="superscript"/>
        </w:rPr>
        <w:t>3</w:t>
      </w:r>
      <w:r w:rsidRPr="00AC780F">
        <w:rPr>
          <w:rFonts w:ascii="Book Antiqua" w:hAnsi="Book Antiqua" w:cs="Malayalam MN"/>
          <w:sz w:val="20"/>
          <w:szCs w:val="20"/>
        </w:rPr>
        <w:t xml:space="preserve"> </w:t>
      </w:r>
      <w:r>
        <w:rPr>
          <w:rFonts w:ascii="Book Antiqua" w:hAnsi="Book Antiqua" w:cs="Malayalam MN"/>
          <w:sz w:val="20"/>
          <w:szCs w:val="20"/>
        </w:rPr>
        <w:t xml:space="preserve">Department of </w:t>
      </w:r>
      <w:r w:rsidR="006F29FA">
        <w:rPr>
          <w:rFonts w:ascii="Book Antiqua" w:hAnsi="Book Antiqua" w:cs="Malayalam MN"/>
          <w:sz w:val="20"/>
          <w:szCs w:val="20"/>
        </w:rPr>
        <w:t>Characterization of Materials</w:t>
      </w:r>
      <w:r>
        <w:rPr>
          <w:rFonts w:ascii="Book Antiqua" w:hAnsi="Book Antiqua" w:cs="Malayalam MN"/>
          <w:sz w:val="20"/>
          <w:szCs w:val="20"/>
        </w:rPr>
        <w:t>, Center for Physical Sciences and Technology</w:t>
      </w:r>
      <w:r w:rsidRPr="00AC780F">
        <w:rPr>
          <w:rFonts w:ascii="Book Antiqua" w:hAnsi="Book Antiqua" w:cs="Malayalam MN"/>
          <w:sz w:val="20"/>
          <w:szCs w:val="20"/>
        </w:rPr>
        <w:t xml:space="preserve">, </w:t>
      </w:r>
      <w:r>
        <w:rPr>
          <w:rFonts w:ascii="Book Antiqua" w:hAnsi="Book Antiqua" w:cs="Malayalam MN"/>
          <w:sz w:val="20"/>
          <w:szCs w:val="20"/>
        </w:rPr>
        <w:t>S</w:t>
      </w:r>
      <w:r w:rsidR="006F29FA">
        <w:rPr>
          <w:rFonts w:ascii="Book Antiqua" w:hAnsi="Book Antiqua" w:cs="Malayalam MN"/>
          <w:sz w:val="20"/>
          <w:szCs w:val="20"/>
        </w:rPr>
        <w:t>auletekio</w:t>
      </w:r>
      <w:r>
        <w:rPr>
          <w:rFonts w:ascii="Book Antiqua" w:hAnsi="Book Antiqua" w:cs="Malayalam MN"/>
          <w:sz w:val="20"/>
          <w:szCs w:val="20"/>
        </w:rPr>
        <w:t xml:space="preserve"> Ave. 3, </w:t>
      </w:r>
      <w:r w:rsidR="006F29FA">
        <w:rPr>
          <w:rFonts w:ascii="Book Antiqua" w:hAnsi="Book Antiqua" w:cs="Malayalam MN"/>
          <w:sz w:val="20"/>
          <w:szCs w:val="20"/>
        </w:rPr>
        <w:t>10257</w:t>
      </w:r>
      <w:r>
        <w:rPr>
          <w:rFonts w:ascii="Book Antiqua" w:hAnsi="Book Antiqua" w:cs="Malayalam MN"/>
          <w:sz w:val="20"/>
          <w:szCs w:val="20"/>
        </w:rPr>
        <w:t>, Vilnius, Lithuania</w:t>
      </w:r>
    </w:p>
    <w:p w14:paraId="496EE6D3" w14:textId="68A1CE21" w:rsidR="00BD4056" w:rsidRDefault="008647C3" w:rsidP="00ED34AD">
      <w:pPr>
        <w:jc w:val="center"/>
        <w:rPr>
          <w:rFonts w:ascii="Book Antiqua" w:hAnsi="Book Antiqua" w:cs="Malayalam MN"/>
          <w:sz w:val="20"/>
          <w:szCs w:val="20"/>
        </w:rPr>
      </w:pPr>
      <w:r>
        <w:rPr>
          <w:rFonts w:ascii="Book Antiqua" w:hAnsi="Book Antiqua" w:cs="Malayalam MN"/>
          <w:sz w:val="20"/>
          <w:szCs w:val="20"/>
          <w:vertAlign w:val="superscript"/>
        </w:rPr>
        <w:t>4</w:t>
      </w:r>
      <w:r w:rsidR="004A2909" w:rsidRPr="00AC780F">
        <w:rPr>
          <w:rFonts w:ascii="Book Antiqua" w:hAnsi="Book Antiqua" w:cs="Malayalam MN"/>
          <w:sz w:val="20"/>
          <w:szCs w:val="20"/>
        </w:rPr>
        <w:t xml:space="preserve"> </w:t>
      </w:r>
      <w:r w:rsidR="000D178E">
        <w:rPr>
          <w:rFonts w:ascii="Book Antiqua" w:hAnsi="Book Antiqua" w:cs="Malayalam MN"/>
          <w:sz w:val="20"/>
          <w:szCs w:val="20"/>
        </w:rPr>
        <w:t>Department of Physics, University of Crete, 71003, Heraklion, Greece</w:t>
      </w:r>
    </w:p>
    <w:p w14:paraId="34543454" w14:textId="09AE7758" w:rsidR="004A2909" w:rsidRPr="00AC780F" w:rsidRDefault="0050608C" w:rsidP="00ED34AD">
      <w:pPr>
        <w:jc w:val="center"/>
        <w:rPr>
          <w:rFonts w:ascii="Book Antiqua" w:hAnsi="Book Antiqua" w:cs="Malayalam MN"/>
          <w:sz w:val="20"/>
          <w:szCs w:val="20"/>
        </w:rPr>
      </w:pPr>
      <w:r w:rsidRPr="00AC780F">
        <w:rPr>
          <w:rFonts w:ascii="Book Antiqua" w:hAnsi="Book Antiqua" w:cs="Malayalam MN"/>
          <w:sz w:val="20"/>
          <w:szCs w:val="20"/>
          <w:vertAlign w:val="superscript"/>
        </w:rPr>
        <w:t>*</w:t>
      </w:r>
      <w:r w:rsidR="00692420">
        <w:rPr>
          <w:rFonts w:ascii="Book Antiqua" w:hAnsi="Book Antiqua" w:cs="Malayalam MN"/>
          <w:sz w:val="20"/>
          <w:szCs w:val="20"/>
        </w:rPr>
        <w:t>Corresponding author</w:t>
      </w:r>
      <w:r w:rsidR="000D0A9C">
        <w:rPr>
          <w:rFonts w:ascii="Book Antiqua" w:hAnsi="Book Antiqua" w:cs="Malayalam MN"/>
          <w:sz w:val="20"/>
          <w:szCs w:val="20"/>
        </w:rPr>
        <w:t xml:space="preserve"> email</w:t>
      </w:r>
      <w:r w:rsidR="004A2909" w:rsidRPr="00AC780F">
        <w:rPr>
          <w:rFonts w:ascii="Book Antiqua" w:hAnsi="Book Antiqua" w:cs="Malayalam MN"/>
          <w:sz w:val="20"/>
          <w:szCs w:val="20"/>
        </w:rPr>
        <w:t xml:space="preserve">: </w:t>
      </w:r>
      <w:hyperlink r:id="rId5" w:history="1">
        <w:r w:rsidR="00FE3C51" w:rsidRPr="00B600C1">
          <w:rPr>
            <w:rStyle w:val="Hyperlink"/>
            <w:rFonts w:ascii="Book Antiqua" w:hAnsi="Book Antiqua" w:cs="Malayalam MN"/>
            <w:sz w:val="20"/>
            <w:szCs w:val="20"/>
          </w:rPr>
          <w:t>kernius.vilkevicius@ftmc.lt</w:t>
        </w:r>
      </w:hyperlink>
    </w:p>
    <w:p w14:paraId="1D6847C5" w14:textId="77777777" w:rsidR="004A2909" w:rsidRPr="00AC780F" w:rsidRDefault="004A2909" w:rsidP="006162CA">
      <w:pPr>
        <w:rPr>
          <w:rFonts w:ascii="Book Antiqua" w:hAnsi="Book Antiqua" w:cs="Malayalam MN"/>
          <w:sz w:val="22"/>
          <w:szCs w:val="22"/>
        </w:rPr>
      </w:pPr>
    </w:p>
    <w:p w14:paraId="44960E75" w14:textId="77777777" w:rsidR="006162CA" w:rsidRPr="00AC780F" w:rsidRDefault="006162CA" w:rsidP="006162CA">
      <w:pPr>
        <w:rPr>
          <w:rFonts w:ascii="Book Antiqua" w:hAnsi="Book Antiqua" w:cs="Malayalam MN"/>
        </w:rPr>
      </w:pPr>
    </w:p>
    <w:p w14:paraId="0F0EB388" w14:textId="2FFE6E97" w:rsidR="00B17CE8" w:rsidRDefault="00853B05" w:rsidP="00B44E01">
      <w:pPr>
        <w:jc w:val="both"/>
        <w:rPr>
          <w:rFonts w:ascii="Book Antiqua" w:hAnsi="Book Antiqua" w:cs="Malayalam MN"/>
          <w:sz w:val="22"/>
          <w:szCs w:val="22"/>
        </w:rPr>
      </w:pPr>
      <w:r>
        <w:rPr>
          <w:rFonts w:ascii="Book Antiqua" w:hAnsi="Book Antiqua" w:cs="Malayalam MN"/>
          <w:sz w:val="22"/>
          <w:szCs w:val="22"/>
        </w:rPr>
        <w:t>U</w:t>
      </w:r>
      <w:r w:rsidR="00045294">
        <w:rPr>
          <w:rFonts w:ascii="Book Antiqua" w:hAnsi="Book Antiqua" w:cs="Malayalam MN"/>
          <w:sz w:val="22"/>
          <w:szCs w:val="22"/>
        </w:rPr>
        <w:t>ltrashort</w:t>
      </w:r>
      <w:r>
        <w:rPr>
          <w:rFonts w:ascii="Book Antiqua" w:hAnsi="Book Antiqua" w:cs="Malayalam MN"/>
          <w:sz w:val="22"/>
          <w:szCs w:val="22"/>
        </w:rPr>
        <w:t xml:space="preserve"> </w:t>
      </w:r>
      <w:r w:rsidR="00AB7663">
        <w:rPr>
          <w:rFonts w:ascii="Book Antiqua" w:hAnsi="Book Antiqua" w:cs="Malayalam MN"/>
          <w:sz w:val="22"/>
          <w:szCs w:val="22"/>
        </w:rPr>
        <w:t xml:space="preserve">laser pulses </w:t>
      </w:r>
      <w:r>
        <w:rPr>
          <w:rFonts w:ascii="Book Antiqua" w:hAnsi="Book Antiqua" w:cs="Malayalam MN"/>
          <w:sz w:val="22"/>
          <w:szCs w:val="22"/>
        </w:rPr>
        <w:t>are applied to thin metal films to induce</w:t>
      </w:r>
      <w:r w:rsidR="00AB7663">
        <w:rPr>
          <w:rFonts w:ascii="Book Antiqua" w:hAnsi="Book Antiqua" w:cs="Malayalam MN"/>
          <w:sz w:val="22"/>
          <w:szCs w:val="22"/>
        </w:rPr>
        <w:t xml:space="preserve"> the formation of diverse morphology nanostructures that depend on the pulse energy [</w:t>
      </w:r>
      <w:r>
        <w:rPr>
          <w:rFonts w:ascii="Book Antiqua" w:hAnsi="Book Antiqua" w:cs="Malayalam MN"/>
          <w:sz w:val="22"/>
          <w:szCs w:val="22"/>
        </w:rPr>
        <w:t>1</w:t>
      </w:r>
      <w:r w:rsidR="00AB7663">
        <w:rPr>
          <w:rFonts w:ascii="Book Antiqua" w:hAnsi="Book Antiqua" w:cs="Malayalam MN"/>
          <w:sz w:val="22"/>
          <w:szCs w:val="22"/>
        </w:rPr>
        <w:t xml:space="preserve">]. The shape of the structure plays a </w:t>
      </w:r>
      <w:r w:rsidR="000609B1">
        <w:rPr>
          <w:rFonts w:ascii="Book Antiqua" w:hAnsi="Book Antiqua" w:cs="Malayalam MN"/>
          <w:sz w:val="22"/>
          <w:szCs w:val="22"/>
        </w:rPr>
        <w:t>decisive</w:t>
      </w:r>
      <w:r w:rsidR="00AB7663">
        <w:rPr>
          <w:rFonts w:ascii="Book Antiqua" w:hAnsi="Book Antiqua" w:cs="Malayalam MN"/>
          <w:sz w:val="22"/>
          <w:szCs w:val="22"/>
        </w:rPr>
        <w:t xml:space="preserve"> role in </w:t>
      </w:r>
      <w:r>
        <w:rPr>
          <w:rFonts w:ascii="Book Antiqua" w:hAnsi="Book Antiqua" w:cs="Malayalam MN"/>
          <w:sz w:val="22"/>
          <w:szCs w:val="22"/>
        </w:rPr>
        <w:t>determining</w:t>
      </w:r>
      <w:r w:rsidR="00AB7663">
        <w:rPr>
          <w:rFonts w:ascii="Book Antiqua" w:hAnsi="Book Antiqua" w:cs="Malayalam MN"/>
          <w:sz w:val="22"/>
          <w:szCs w:val="22"/>
        </w:rPr>
        <w:t xml:space="preserve"> the optical properties, </w:t>
      </w:r>
      <w:r w:rsidR="000609B1">
        <w:rPr>
          <w:rFonts w:ascii="Book Antiqua" w:hAnsi="Book Antiqua" w:cs="Malayalam MN"/>
          <w:sz w:val="22"/>
          <w:szCs w:val="22"/>
        </w:rPr>
        <w:t>so</w:t>
      </w:r>
      <w:r w:rsidR="00AB7663">
        <w:rPr>
          <w:rFonts w:ascii="Book Antiqua" w:hAnsi="Book Antiqua" w:cs="Malayalam MN"/>
          <w:sz w:val="22"/>
          <w:szCs w:val="22"/>
        </w:rPr>
        <w:t xml:space="preserve"> control of th</w:t>
      </w:r>
      <w:r>
        <w:rPr>
          <w:rFonts w:ascii="Book Antiqua" w:hAnsi="Book Antiqua" w:cs="Malayalam MN"/>
          <w:sz w:val="22"/>
          <w:szCs w:val="22"/>
        </w:rPr>
        <w:t>e morphology</w:t>
      </w:r>
      <w:r w:rsidR="000609B1">
        <w:rPr>
          <w:rFonts w:ascii="Book Antiqua" w:hAnsi="Book Antiqua" w:cs="Malayalam MN"/>
          <w:sz w:val="22"/>
          <w:szCs w:val="22"/>
        </w:rPr>
        <w:t xml:space="preserve"> is</w:t>
      </w:r>
      <w:r w:rsidR="00AB7663">
        <w:rPr>
          <w:rFonts w:ascii="Book Antiqua" w:hAnsi="Book Antiqua" w:cs="Malayalam MN"/>
          <w:sz w:val="22"/>
          <w:szCs w:val="22"/>
        </w:rPr>
        <w:t xml:space="preserve"> pivotal. </w:t>
      </w:r>
      <w:r w:rsidR="00D472AA">
        <w:rPr>
          <w:rFonts w:ascii="Book Antiqua" w:hAnsi="Book Antiqua" w:cs="Malayalam MN"/>
          <w:sz w:val="22"/>
          <w:szCs w:val="22"/>
        </w:rPr>
        <w:t xml:space="preserve">The formation of gold structures </w:t>
      </w:r>
      <w:r w:rsidR="000609B1">
        <w:rPr>
          <w:rFonts w:ascii="Book Antiqua" w:hAnsi="Book Antiqua" w:cs="Malayalam MN"/>
          <w:sz w:val="22"/>
          <w:szCs w:val="22"/>
        </w:rPr>
        <w:t xml:space="preserve">fabricated using single pulses </w:t>
      </w:r>
      <w:r w:rsidR="00D472AA">
        <w:rPr>
          <w:rFonts w:ascii="Book Antiqua" w:hAnsi="Book Antiqua" w:cs="Malayalam MN"/>
          <w:sz w:val="22"/>
          <w:szCs w:val="22"/>
        </w:rPr>
        <w:t>is determined to be due to the thermoelastic stress and surface tension [</w:t>
      </w:r>
      <w:r>
        <w:rPr>
          <w:rFonts w:ascii="Book Antiqua" w:hAnsi="Book Antiqua" w:cs="Malayalam MN"/>
          <w:sz w:val="22"/>
          <w:szCs w:val="22"/>
        </w:rPr>
        <w:t>2</w:t>
      </w:r>
      <w:r w:rsidR="00D472AA">
        <w:rPr>
          <w:rFonts w:ascii="Book Antiqua" w:hAnsi="Book Antiqua" w:cs="Malayalam MN"/>
          <w:sz w:val="22"/>
          <w:szCs w:val="22"/>
        </w:rPr>
        <w:t xml:space="preserve">]. </w:t>
      </w:r>
      <w:r w:rsidR="00B17CE8">
        <w:rPr>
          <w:rFonts w:ascii="Book Antiqua" w:hAnsi="Book Antiqua" w:cs="Malayalam MN"/>
          <w:sz w:val="22"/>
          <w:szCs w:val="22"/>
        </w:rPr>
        <w:t xml:space="preserve">The periodic arrangement of metallic nanostructures enables the excitation of hybridized plasmonic modes, </w:t>
      </w:r>
      <w:r>
        <w:rPr>
          <w:rFonts w:ascii="Book Antiqua" w:hAnsi="Book Antiqua" w:cs="Malayalam MN"/>
          <w:sz w:val="22"/>
          <w:szCs w:val="22"/>
        </w:rPr>
        <w:t>resulting</w:t>
      </w:r>
      <w:r w:rsidR="00B17CE8">
        <w:rPr>
          <w:rFonts w:ascii="Book Antiqua" w:hAnsi="Book Antiqua" w:cs="Malayalam MN"/>
          <w:sz w:val="22"/>
          <w:szCs w:val="22"/>
        </w:rPr>
        <w:t xml:space="preserve"> </w:t>
      </w:r>
      <w:r>
        <w:rPr>
          <w:rFonts w:ascii="Book Antiqua" w:hAnsi="Book Antiqua" w:cs="Malayalam MN"/>
          <w:sz w:val="22"/>
          <w:szCs w:val="22"/>
        </w:rPr>
        <w:t>in</w:t>
      </w:r>
      <w:r w:rsidR="00B17CE8">
        <w:rPr>
          <w:rFonts w:ascii="Book Antiqua" w:hAnsi="Book Antiqua" w:cs="Malayalam MN"/>
          <w:sz w:val="22"/>
          <w:szCs w:val="22"/>
        </w:rPr>
        <w:t xml:space="preserve"> the narrowing and enhancement of plasmon resonance [</w:t>
      </w:r>
      <w:r>
        <w:rPr>
          <w:rFonts w:ascii="Book Antiqua" w:hAnsi="Book Antiqua" w:cs="Malayalam MN"/>
          <w:sz w:val="22"/>
          <w:szCs w:val="22"/>
        </w:rPr>
        <w:t>3</w:t>
      </w:r>
      <w:r w:rsidR="00B17CE8">
        <w:rPr>
          <w:rFonts w:ascii="Book Antiqua" w:hAnsi="Book Antiqua" w:cs="Malayalam MN"/>
          <w:sz w:val="22"/>
          <w:szCs w:val="22"/>
        </w:rPr>
        <w:t xml:space="preserve">]. </w:t>
      </w:r>
      <w:r>
        <w:rPr>
          <w:rFonts w:ascii="Book Antiqua" w:hAnsi="Book Antiqua" w:cs="Malayalam MN"/>
          <w:sz w:val="22"/>
          <w:szCs w:val="22"/>
        </w:rPr>
        <w:t>Since</w:t>
      </w:r>
      <w:r w:rsidR="00B17CE8">
        <w:rPr>
          <w:rFonts w:ascii="Book Antiqua" w:hAnsi="Book Antiqua" w:cs="Malayalam MN"/>
          <w:sz w:val="22"/>
          <w:szCs w:val="22"/>
        </w:rPr>
        <w:t xml:space="preserve"> the structures are formed on the metal with plain film among them, the propagating surface polariton </w:t>
      </w:r>
      <w:r>
        <w:rPr>
          <w:rFonts w:ascii="Book Antiqua" w:hAnsi="Book Antiqua" w:cs="Malayalam MN"/>
          <w:sz w:val="22"/>
          <w:szCs w:val="22"/>
        </w:rPr>
        <w:t>couples</w:t>
      </w:r>
      <w:r w:rsidR="00B17CE8">
        <w:rPr>
          <w:rFonts w:ascii="Book Antiqua" w:hAnsi="Book Antiqua" w:cs="Malayalam MN"/>
          <w:sz w:val="22"/>
          <w:szCs w:val="22"/>
        </w:rPr>
        <w:t xml:space="preserve"> with surface lattice resonance, </w:t>
      </w:r>
      <w:r>
        <w:rPr>
          <w:rFonts w:ascii="Book Antiqua" w:hAnsi="Book Antiqua" w:cs="Malayalam MN"/>
          <w:sz w:val="22"/>
          <w:szCs w:val="22"/>
        </w:rPr>
        <w:t>producing</w:t>
      </w:r>
      <w:r w:rsidR="00B17CE8">
        <w:rPr>
          <w:rFonts w:ascii="Book Antiqua" w:hAnsi="Book Antiqua" w:cs="Malayalam MN"/>
          <w:sz w:val="22"/>
          <w:szCs w:val="22"/>
        </w:rPr>
        <w:t xml:space="preserve"> </w:t>
      </w:r>
      <w:r>
        <w:rPr>
          <w:rFonts w:ascii="Book Antiqua" w:hAnsi="Book Antiqua" w:cs="Malayalam MN"/>
          <w:sz w:val="22"/>
          <w:szCs w:val="22"/>
        </w:rPr>
        <w:t>a</w:t>
      </w:r>
      <w:r w:rsidR="00B17CE8">
        <w:rPr>
          <w:rFonts w:ascii="Book Antiqua" w:hAnsi="Book Antiqua" w:cs="Malayalam MN"/>
          <w:sz w:val="22"/>
          <w:szCs w:val="22"/>
        </w:rPr>
        <w:t xml:space="preserve"> dispersive </w:t>
      </w:r>
      <w:r>
        <w:rPr>
          <w:rFonts w:ascii="Book Antiqua" w:hAnsi="Book Antiqua" w:cs="Malayalam MN"/>
          <w:sz w:val="22"/>
          <w:szCs w:val="22"/>
        </w:rPr>
        <w:t xml:space="preserve">and high-quality </w:t>
      </w:r>
      <w:r w:rsidR="00B17CE8">
        <w:rPr>
          <w:rFonts w:ascii="Book Antiqua" w:hAnsi="Book Antiqua" w:cs="Malayalam MN"/>
          <w:sz w:val="22"/>
          <w:szCs w:val="22"/>
        </w:rPr>
        <w:t>resonance.</w:t>
      </w:r>
    </w:p>
    <w:p w14:paraId="17564C11" w14:textId="64B0E2FE" w:rsidR="00214A74" w:rsidRDefault="00214A74" w:rsidP="00B44E01">
      <w:pPr>
        <w:jc w:val="both"/>
        <w:rPr>
          <w:rFonts w:ascii="Book Antiqua" w:hAnsi="Book Antiqua" w:cs="Malayalam MN"/>
          <w:sz w:val="22"/>
          <w:szCs w:val="22"/>
        </w:rPr>
      </w:pPr>
    </w:p>
    <w:p w14:paraId="71011AAA" w14:textId="32A85BD5" w:rsidR="00214A74" w:rsidRDefault="00016D87" w:rsidP="00B44E01">
      <w:pPr>
        <w:jc w:val="both"/>
        <w:rPr>
          <w:rFonts w:ascii="Book Antiqua" w:hAnsi="Book Antiqua" w:cs="Malayalam MN"/>
          <w:sz w:val="22"/>
          <w:szCs w:val="22"/>
        </w:rPr>
      </w:pPr>
      <w:r>
        <w:rPr>
          <w:rFonts w:ascii="Book Antiqua" w:hAnsi="Book Antiqua" w:cs="Malayalam MN"/>
          <w:sz w:val="22"/>
          <w:szCs w:val="22"/>
        </w:rPr>
        <w:t>T</w:t>
      </w:r>
      <w:r w:rsidR="00214A74">
        <w:rPr>
          <w:rFonts w:ascii="Book Antiqua" w:hAnsi="Book Antiqua" w:cs="Malayalam MN"/>
          <w:sz w:val="22"/>
          <w:szCs w:val="22"/>
        </w:rPr>
        <w:t xml:space="preserve">he formation of single-pulse-induced structures on 25, 50, 75, and 100 nm gold thicknesses </w:t>
      </w:r>
      <w:r w:rsidR="005A6A23">
        <w:rPr>
          <w:rFonts w:ascii="Book Antiqua" w:hAnsi="Book Antiqua" w:cs="Malayalam MN"/>
          <w:sz w:val="22"/>
          <w:szCs w:val="22"/>
        </w:rPr>
        <w:t>using direct laser writing was investigated</w:t>
      </w:r>
      <w:r w:rsidR="00214A74">
        <w:rPr>
          <w:rFonts w:ascii="Book Antiqua" w:hAnsi="Book Antiqua" w:cs="Malayalam MN"/>
          <w:sz w:val="22"/>
          <w:szCs w:val="22"/>
        </w:rPr>
        <w:t xml:space="preserve">. </w:t>
      </w:r>
      <w:r w:rsidR="00D472AA">
        <w:rPr>
          <w:rFonts w:ascii="Book Antiqua" w:hAnsi="Book Antiqua" w:cs="Malayalam MN"/>
          <w:sz w:val="22"/>
          <w:szCs w:val="22"/>
        </w:rPr>
        <w:t xml:space="preserve">The required pulse fluence </w:t>
      </w:r>
      <w:r w:rsidR="005A6A23">
        <w:rPr>
          <w:rFonts w:ascii="Book Antiqua" w:hAnsi="Book Antiqua" w:cs="Malayalam MN"/>
          <w:sz w:val="22"/>
          <w:szCs w:val="22"/>
        </w:rPr>
        <w:t>was</w:t>
      </w:r>
      <w:r w:rsidR="00D472AA">
        <w:rPr>
          <w:rFonts w:ascii="Book Antiqua" w:hAnsi="Book Antiqua" w:cs="Malayalam MN"/>
          <w:sz w:val="22"/>
          <w:szCs w:val="22"/>
        </w:rPr>
        <w:t xml:space="preserve"> determined for each thickness to obtain the corresponding morphology</w:t>
      </w:r>
      <w:r>
        <w:rPr>
          <w:rFonts w:ascii="Book Antiqua" w:hAnsi="Book Antiqua" w:cs="Malayalam MN"/>
          <w:sz w:val="22"/>
          <w:szCs w:val="22"/>
        </w:rPr>
        <w:t xml:space="preserve"> – bumps, cones, or jets</w:t>
      </w:r>
      <w:r w:rsidR="00D472AA">
        <w:rPr>
          <w:rFonts w:ascii="Book Antiqua" w:hAnsi="Book Antiqua" w:cs="Malayalam MN"/>
          <w:sz w:val="22"/>
          <w:szCs w:val="22"/>
        </w:rPr>
        <w:t xml:space="preserve">. </w:t>
      </w:r>
      <w:r w:rsidR="00157C9A">
        <w:rPr>
          <w:rFonts w:ascii="Book Antiqua" w:hAnsi="Book Antiqua" w:cs="Malayalam MN"/>
          <w:sz w:val="22"/>
          <w:szCs w:val="22"/>
        </w:rPr>
        <w:t>T</w:t>
      </w:r>
      <w:r w:rsidR="00214A74">
        <w:rPr>
          <w:rFonts w:ascii="Book Antiqua" w:hAnsi="Book Antiqua" w:cs="Malayalam MN"/>
          <w:sz w:val="22"/>
          <w:szCs w:val="22"/>
        </w:rPr>
        <w:t>he</w:t>
      </w:r>
      <w:r w:rsidR="005A6A23">
        <w:rPr>
          <w:rFonts w:ascii="Book Antiqua" w:hAnsi="Book Antiqua" w:cs="Malayalam MN"/>
          <w:sz w:val="22"/>
          <w:szCs w:val="22"/>
        </w:rPr>
        <w:t xml:space="preserve"> created</w:t>
      </w:r>
      <w:r w:rsidR="00214A74">
        <w:rPr>
          <w:rFonts w:ascii="Book Antiqua" w:hAnsi="Book Antiqua" w:cs="Malayalam MN"/>
          <w:sz w:val="22"/>
          <w:szCs w:val="22"/>
        </w:rPr>
        <w:t xml:space="preserve"> </w:t>
      </w:r>
      <w:r w:rsidR="00D472AA">
        <w:rPr>
          <w:rFonts w:ascii="Book Antiqua" w:hAnsi="Book Antiqua" w:cs="Malayalam MN"/>
          <w:sz w:val="22"/>
          <w:szCs w:val="22"/>
        </w:rPr>
        <w:t>theoretical model describe</w:t>
      </w:r>
      <w:r w:rsidR="005A6A23">
        <w:rPr>
          <w:rFonts w:ascii="Book Antiqua" w:hAnsi="Book Antiqua" w:cs="Malayalam MN"/>
          <w:sz w:val="22"/>
          <w:szCs w:val="22"/>
        </w:rPr>
        <w:t>d</w:t>
      </w:r>
      <w:r w:rsidR="00D472AA">
        <w:rPr>
          <w:rFonts w:ascii="Book Antiqua" w:hAnsi="Book Antiqua" w:cs="Malayalam MN"/>
          <w:sz w:val="22"/>
          <w:szCs w:val="22"/>
        </w:rPr>
        <w:t xml:space="preserve"> the </w:t>
      </w:r>
      <w:r w:rsidR="00157C9A">
        <w:rPr>
          <w:rFonts w:ascii="Book Antiqua" w:hAnsi="Book Antiqua" w:cs="Malayalam MN"/>
          <w:sz w:val="22"/>
          <w:szCs w:val="22"/>
        </w:rPr>
        <w:t>induced thermal effects</w:t>
      </w:r>
      <w:r w:rsidR="00D472AA">
        <w:rPr>
          <w:rFonts w:ascii="Book Antiqua" w:hAnsi="Book Antiqua" w:cs="Malayalam MN"/>
          <w:sz w:val="22"/>
          <w:szCs w:val="22"/>
        </w:rPr>
        <w:t xml:space="preserve">. </w:t>
      </w:r>
      <w:r w:rsidR="00157C9A">
        <w:rPr>
          <w:rFonts w:ascii="Book Antiqua" w:hAnsi="Book Antiqua" w:cs="Malayalam MN"/>
          <w:sz w:val="22"/>
          <w:szCs w:val="22"/>
        </w:rPr>
        <w:t xml:space="preserve">Additionally, the manipulation in shape by changing the grating period </w:t>
      </w:r>
      <w:r w:rsidR="005A6A23">
        <w:rPr>
          <w:rFonts w:ascii="Book Antiqua" w:hAnsi="Book Antiqua" w:cs="Malayalam MN"/>
          <w:sz w:val="22"/>
          <w:szCs w:val="22"/>
        </w:rPr>
        <w:t>was</w:t>
      </w:r>
      <w:r w:rsidR="00157C9A">
        <w:rPr>
          <w:rFonts w:ascii="Book Antiqua" w:hAnsi="Book Antiqua" w:cs="Malayalam MN"/>
          <w:sz w:val="22"/>
          <w:szCs w:val="22"/>
        </w:rPr>
        <w:t xml:space="preserve"> </w:t>
      </w:r>
      <w:r w:rsidR="00F44EC6">
        <w:rPr>
          <w:rFonts w:ascii="Book Antiqua" w:hAnsi="Book Antiqua" w:cs="Malayalam MN"/>
          <w:sz w:val="22"/>
          <w:szCs w:val="22"/>
        </w:rPr>
        <w:t>in detail</w:t>
      </w:r>
      <w:r w:rsidR="00157C9A">
        <w:rPr>
          <w:rFonts w:ascii="Book Antiqua" w:hAnsi="Book Antiqua" w:cs="Malayalam MN"/>
          <w:sz w:val="22"/>
          <w:szCs w:val="22"/>
        </w:rPr>
        <w:t xml:space="preserve"> </w:t>
      </w:r>
      <w:r w:rsidR="005A6A23">
        <w:rPr>
          <w:rFonts w:ascii="Book Antiqua" w:hAnsi="Book Antiqua" w:cs="Malayalam MN"/>
          <w:sz w:val="22"/>
          <w:szCs w:val="22"/>
        </w:rPr>
        <w:t>investigated.</w:t>
      </w:r>
      <w:r w:rsidR="00157C9A">
        <w:rPr>
          <w:rFonts w:ascii="Book Antiqua" w:hAnsi="Book Antiqua" w:cs="Malayalam MN"/>
          <w:sz w:val="22"/>
          <w:szCs w:val="22"/>
        </w:rPr>
        <w:t xml:space="preserve"> </w:t>
      </w:r>
      <w:r w:rsidR="00ED6B2A">
        <w:rPr>
          <w:rFonts w:ascii="Book Antiqua" w:hAnsi="Book Antiqua" w:cs="Malayalam MN"/>
          <w:sz w:val="22"/>
          <w:szCs w:val="22"/>
        </w:rPr>
        <w:t>Reducing the distance between the structures</w:t>
      </w:r>
      <w:r w:rsidR="00157C9A">
        <w:rPr>
          <w:rFonts w:ascii="Book Antiqua" w:hAnsi="Book Antiqua" w:cs="Malayalam MN"/>
          <w:sz w:val="22"/>
          <w:szCs w:val="22"/>
        </w:rPr>
        <w:t xml:space="preserve"> </w:t>
      </w:r>
      <w:r w:rsidR="00ED6B2A">
        <w:rPr>
          <w:rFonts w:ascii="Book Antiqua" w:hAnsi="Book Antiqua" w:cs="Malayalam MN"/>
          <w:sz w:val="22"/>
          <w:szCs w:val="22"/>
        </w:rPr>
        <w:t>modifies the morphology</w:t>
      </w:r>
      <w:r w:rsidR="005A6A23">
        <w:rPr>
          <w:rFonts w:ascii="Book Antiqua" w:hAnsi="Book Antiqua" w:cs="Malayalam MN"/>
          <w:sz w:val="22"/>
          <w:szCs w:val="22"/>
        </w:rPr>
        <w:t xml:space="preserve">, </w:t>
      </w:r>
      <w:r w:rsidR="00ED6B2A">
        <w:rPr>
          <w:rFonts w:ascii="Book Antiqua" w:hAnsi="Book Antiqua" w:cs="Malayalam MN"/>
          <w:sz w:val="22"/>
          <w:szCs w:val="22"/>
        </w:rPr>
        <w:t>providing</w:t>
      </w:r>
      <w:r w:rsidR="005A6A23">
        <w:rPr>
          <w:rFonts w:ascii="Book Antiqua" w:hAnsi="Book Antiqua" w:cs="Malayalam MN"/>
          <w:sz w:val="22"/>
          <w:szCs w:val="22"/>
        </w:rPr>
        <w:t xml:space="preserve"> an additional degree of freedom to </w:t>
      </w:r>
      <w:r w:rsidR="00ED6B2A">
        <w:rPr>
          <w:rFonts w:ascii="Book Antiqua" w:hAnsi="Book Antiqua" w:cs="Malayalam MN"/>
          <w:sz w:val="22"/>
          <w:szCs w:val="22"/>
        </w:rPr>
        <w:t>control</w:t>
      </w:r>
      <w:r w:rsidR="005A6A23">
        <w:rPr>
          <w:rFonts w:ascii="Book Antiqua" w:hAnsi="Book Antiqua" w:cs="Malayalam MN"/>
          <w:sz w:val="22"/>
          <w:szCs w:val="22"/>
        </w:rPr>
        <w:t xml:space="preserve"> the shape</w:t>
      </w:r>
      <w:r w:rsidR="00157C9A">
        <w:rPr>
          <w:rFonts w:ascii="Book Antiqua" w:hAnsi="Book Antiqua" w:cs="Malayalam MN"/>
          <w:sz w:val="22"/>
          <w:szCs w:val="22"/>
        </w:rPr>
        <w:t xml:space="preserve">. Finally, the plasmonic properties of </w:t>
      </w:r>
      <w:r w:rsidR="00ED6B2A">
        <w:rPr>
          <w:rFonts w:ascii="Book Antiqua" w:hAnsi="Book Antiqua" w:cs="Malayalam MN"/>
          <w:sz w:val="22"/>
          <w:szCs w:val="22"/>
        </w:rPr>
        <w:t>these</w:t>
      </w:r>
      <w:r w:rsidR="00157C9A">
        <w:rPr>
          <w:rFonts w:ascii="Book Antiqua" w:hAnsi="Book Antiqua" w:cs="Malayalam MN"/>
          <w:sz w:val="22"/>
          <w:szCs w:val="22"/>
        </w:rPr>
        <w:t xml:space="preserve"> gratings </w:t>
      </w:r>
      <w:r w:rsidR="005A6A23">
        <w:rPr>
          <w:rFonts w:ascii="Book Antiqua" w:hAnsi="Book Antiqua" w:cs="Malayalam MN"/>
          <w:sz w:val="22"/>
          <w:szCs w:val="22"/>
        </w:rPr>
        <w:t>were</w:t>
      </w:r>
      <w:r w:rsidR="00157C9A">
        <w:rPr>
          <w:rFonts w:ascii="Book Antiqua" w:hAnsi="Book Antiqua" w:cs="Malayalam MN"/>
          <w:sz w:val="22"/>
          <w:szCs w:val="22"/>
        </w:rPr>
        <w:t xml:space="preserve"> investigated</w:t>
      </w:r>
      <w:r w:rsidR="005A6A23">
        <w:rPr>
          <w:rFonts w:ascii="Book Antiqua" w:hAnsi="Book Antiqua" w:cs="Malayalam MN"/>
          <w:sz w:val="22"/>
          <w:szCs w:val="22"/>
        </w:rPr>
        <w:t>. T</w:t>
      </w:r>
      <w:r w:rsidR="00157C9A">
        <w:rPr>
          <w:rFonts w:ascii="Book Antiqua" w:hAnsi="Book Antiqua" w:cs="Malayalam MN"/>
          <w:sz w:val="22"/>
          <w:szCs w:val="22"/>
        </w:rPr>
        <w:t xml:space="preserve">he resonant wavelength and </w:t>
      </w:r>
      <w:r w:rsidR="005A6A23">
        <w:rPr>
          <w:rFonts w:ascii="Book Antiqua" w:hAnsi="Book Antiqua" w:cs="Malayalam MN"/>
          <w:sz w:val="22"/>
          <w:szCs w:val="22"/>
        </w:rPr>
        <w:t>quality</w:t>
      </w:r>
      <w:r w:rsidR="00157C9A">
        <w:rPr>
          <w:rFonts w:ascii="Book Antiqua" w:hAnsi="Book Antiqua" w:cs="Malayalam MN"/>
          <w:sz w:val="22"/>
          <w:szCs w:val="22"/>
        </w:rPr>
        <w:t xml:space="preserve"> </w:t>
      </w:r>
      <w:r w:rsidR="00ED6B2A">
        <w:rPr>
          <w:rFonts w:ascii="Book Antiqua" w:hAnsi="Book Antiqua" w:cs="Malayalam MN"/>
          <w:sz w:val="22"/>
          <w:szCs w:val="22"/>
        </w:rPr>
        <w:t xml:space="preserve">are </w:t>
      </w:r>
      <w:r w:rsidR="00157C9A">
        <w:rPr>
          <w:rFonts w:ascii="Book Antiqua" w:hAnsi="Book Antiqua" w:cs="Malayalam MN"/>
          <w:sz w:val="22"/>
          <w:szCs w:val="22"/>
        </w:rPr>
        <w:t>highly depend</w:t>
      </w:r>
      <w:r w:rsidR="00ED6B2A">
        <w:rPr>
          <w:rFonts w:ascii="Book Antiqua" w:hAnsi="Book Antiqua" w:cs="Malayalam MN"/>
          <w:sz w:val="22"/>
          <w:szCs w:val="22"/>
        </w:rPr>
        <w:t>ent</w:t>
      </w:r>
      <w:r w:rsidR="00157C9A">
        <w:rPr>
          <w:rFonts w:ascii="Book Antiqua" w:hAnsi="Book Antiqua" w:cs="Malayalam MN"/>
          <w:sz w:val="22"/>
          <w:szCs w:val="22"/>
        </w:rPr>
        <w:t xml:space="preserve"> on the morphology</w:t>
      </w:r>
      <w:r w:rsidR="005A6A23">
        <w:rPr>
          <w:rFonts w:ascii="Book Antiqua" w:hAnsi="Book Antiqua" w:cs="Malayalam MN"/>
          <w:sz w:val="22"/>
          <w:szCs w:val="22"/>
        </w:rPr>
        <w:t xml:space="preserve">, and increasing </w:t>
      </w:r>
      <w:r w:rsidR="00ED6B2A">
        <w:rPr>
          <w:rFonts w:ascii="Book Antiqua" w:hAnsi="Book Antiqua" w:cs="Malayalam MN"/>
          <w:sz w:val="22"/>
          <w:szCs w:val="22"/>
        </w:rPr>
        <w:t xml:space="preserve">the size of the </w:t>
      </w:r>
      <w:r w:rsidR="005A6A23">
        <w:rPr>
          <w:rFonts w:ascii="Book Antiqua" w:hAnsi="Book Antiqua" w:cs="Malayalam MN"/>
          <w:sz w:val="22"/>
          <w:szCs w:val="22"/>
        </w:rPr>
        <w:t xml:space="preserve">structure </w:t>
      </w:r>
      <w:r w:rsidR="00ED6B2A">
        <w:rPr>
          <w:rFonts w:ascii="Book Antiqua" w:hAnsi="Book Antiqua" w:cs="Malayalam MN"/>
          <w:sz w:val="22"/>
          <w:szCs w:val="22"/>
        </w:rPr>
        <w:t>result</w:t>
      </w:r>
      <w:r w:rsidR="005A6A23">
        <w:rPr>
          <w:rFonts w:ascii="Book Antiqua" w:hAnsi="Book Antiqua" w:cs="Malayalam MN"/>
          <w:sz w:val="22"/>
          <w:szCs w:val="22"/>
        </w:rPr>
        <w:t xml:space="preserve">s </w:t>
      </w:r>
      <w:r w:rsidR="00ED6B2A">
        <w:rPr>
          <w:rFonts w:ascii="Book Antiqua" w:hAnsi="Book Antiqua" w:cs="Malayalam MN"/>
          <w:sz w:val="22"/>
          <w:szCs w:val="22"/>
        </w:rPr>
        <w:t>in a</w:t>
      </w:r>
      <w:r w:rsidR="005A6A23">
        <w:rPr>
          <w:rFonts w:ascii="Book Antiqua" w:hAnsi="Book Antiqua" w:cs="Malayalam MN"/>
          <w:sz w:val="22"/>
          <w:szCs w:val="22"/>
        </w:rPr>
        <w:t xml:space="preserve"> shift to</w:t>
      </w:r>
      <w:r w:rsidR="00ED6B2A">
        <w:rPr>
          <w:rFonts w:ascii="Book Antiqua" w:hAnsi="Book Antiqua" w:cs="Malayalam MN"/>
          <w:sz w:val="22"/>
          <w:szCs w:val="22"/>
        </w:rPr>
        <w:t>wards</w:t>
      </w:r>
      <w:r w:rsidR="005A6A23">
        <w:rPr>
          <w:rFonts w:ascii="Book Antiqua" w:hAnsi="Book Antiqua" w:cs="Malayalam MN"/>
          <w:sz w:val="22"/>
          <w:szCs w:val="22"/>
        </w:rPr>
        <w:t xml:space="preserve"> longer wavelengths.</w:t>
      </w:r>
    </w:p>
    <w:p w14:paraId="0C0A5751" w14:textId="77777777" w:rsidR="0050608C" w:rsidRPr="0050719E" w:rsidRDefault="0050608C" w:rsidP="00B44E01">
      <w:pPr>
        <w:jc w:val="both"/>
        <w:rPr>
          <w:rFonts w:ascii="Book Antiqua" w:hAnsi="Book Antiqua" w:cs="Malayalam MN"/>
          <w:sz w:val="22"/>
          <w:szCs w:val="22"/>
        </w:rPr>
      </w:pPr>
    </w:p>
    <w:p w14:paraId="61FB16BF" w14:textId="3D3572BC" w:rsidR="00DC6C36" w:rsidRPr="00AC780F" w:rsidRDefault="00DC6C36" w:rsidP="003A1FEF">
      <w:pPr>
        <w:jc w:val="both"/>
        <w:rPr>
          <w:rFonts w:ascii="Book Antiqua" w:hAnsi="Book Antiqua" w:cs="Malayalam MN"/>
          <w:sz w:val="21"/>
          <w:szCs w:val="21"/>
        </w:rPr>
      </w:pPr>
      <w:r w:rsidRPr="00AC780F">
        <w:rPr>
          <w:rFonts w:ascii="Book Antiqua" w:hAnsi="Book Antiqua" w:cs="Malayalam MN"/>
          <w:b/>
          <w:bCs/>
          <w:sz w:val="21"/>
          <w:szCs w:val="21"/>
        </w:rPr>
        <w:t>Acknowledgements</w:t>
      </w:r>
      <w:r w:rsidRPr="00AC780F">
        <w:rPr>
          <w:rFonts w:ascii="Book Antiqua" w:hAnsi="Book Antiqua" w:cs="Malayalam MN"/>
          <w:sz w:val="21"/>
          <w:szCs w:val="21"/>
        </w:rPr>
        <w:t>:</w:t>
      </w:r>
      <w:r w:rsidR="0050608C" w:rsidRPr="00AC780F">
        <w:rPr>
          <w:rFonts w:ascii="Book Antiqua" w:hAnsi="Book Antiqua" w:cs="Malayalam MN"/>
          <w:sz w:val="21"/>
          <w:szCs w:val="21"/>
        </w:rPr>
        <w:t xml:space="preserve"> </w:t>
      </w:r>
      <w:r w:rsidR="00A36995" w:rsidRPr="00A36995">
        <w:rPr>
          <w:rFonts w:ascii="Book Antiqua" w:hAnsi="Book Antiqua" w:cs="Malayalam MN"/>
          <w:sz w:val="21"/>
          <w:szCs w:val="21"/>
        </w:rPr>
        <w:t>E.S</w:t>
      </w:r>
      <w:r w:rsidR="0077749F">
        <w:rPr>
          <w:rFonts w:ascii="Book Antiqua" w:hAnsi="Book Antiqua" w:cs="Malayalam MN"/>
          <w:sz w:val="21"/>
          <w:szCs w:val="21"/>
        </w:rPr>
        <w:t>.</w:t>
      </w:r>
      <w:r w:rsidR="00A36995" w:rsidRPr="00A36995">
        <w:rPr>
          <w:rFonts w:ascii="Book Antiqua" w:hAnsi="Book Antiqua" w:cs="Malayalam MN"/>
          <w:sz w:val="21"/>
          <w:szCs w:val="21"/>
        </w:rPr>
        <w:t xml:space="preserve"> and K.V. has received funding from the Research Council of Lithuania (LMT, Lithuania) under the project No. S-MIP-23-32 and from the Nanoscience Foundries and Fine Analysis – Europe (NFFA-Europe) under the project ID 369.</w:t>
      </w:r>
    </w:p>
    <w:p w14:paraId="78A486F5" w14:textId="77777777" w:rsidR="0050608C" w:rsidRPr="00AC780F" w:rsidRDefault="0050608C" w:rsidP="00517C79">
      <w:pPr>
        <w:rPr>
          <w:rFonts w:ascii="Book Antiqua" w:hAnsi="Book Antiqua" w:cs="Malayalam MN"/>
          <w:sz w:val="22"/>
          <w:szCs w:val="22"/>
        </w:rPr>
      </w:pPr>
    </w:p>
    <w:p w14:paraId="59F97F44" w14:textId="065689C3" w:rsidR="00F44EC6" w:rsidRPr="00CB18D6" w:rsidRDefault="0050608C" w:rsidP="00CB18D6">
      <w:pPr>
        <w:jc w:val="both"/>
        <w:rPr>
          <w:rFonts w:ascii="Book Antiqua" w:hAnsi="Book Antiqua" w:cs="Times New Roman"/>
          <w:sz w:val="21"/>
          <w:szCs w:val="21"/>
        </w:rPr>
      </w:pPr>
      <w:r w:rsidRPr="00AC780F">
        <w:rPr>
          <w:rFonts w:ascii="Book Antiqua" w:hAnsi="Book Antiqua" w:cs="Malayalam MN"/>
          <w:b/>
          <w:bCs/>
          <w:sz w:val="21"/>
          <w:szCs w:val="21"/>
        </w:rPr>
        <w:t>References</w:t>
      </w:r>
      <w:r w:rsidRPr="00AC780F">
        <w:rPr>
          <w:rFonts w:ascii="Book Antiqua" w:hAnsi="Book Antiqua" w:cs="Malayalam MN"/>
          <w:sz w:val="21"/>
          <w:szCs w:val="21"/>
        </w:rPr>
        <w:t xml:space="preserve">: [1] </w:t>
      </w:r>
      <w:r w:rsidR="003A1FEF" w:rsidRPr="003A1FEF">
        <w:rPr>
          <w:rFonts w:ascii="Book Antiqua" w:hAnsi="Book Antiqua" w:cs="Malayalam MN"/>
          <w:sz w:val="21"/>
          <w:szCs w:val="21"/>
        </w:rPr>
        <w:t>D. Pavlov, S. Syubaev, A. Kuchmizhak, S. Gurbatov, O. Vitrik,</w:t>
      </w:r>
      <w:r w:rsidR="005F48B5">
        <w:rPr>
          <w:rFonts w:ascii="Book Antiqua" w:hAnsi="Book Antiqua" w:cs="Malayalam MN"/>
          <w:sz w:val="21"/>
          <w:szCs w:val="21"/>
        </w:rPr>
        <w:t xml:space="preserve"> et al</w:t>
      </w:r>
      <w:r w:rsidR="003A1FEF" w:rsidRPr="003A1FEF">
        <w:rPr>
          <w:rFonts w:ascii="Book Antiqua" w:hAnsi="Book Antiqua" w:cs="Malayalam MN"/>
          <w:sz w:val="21"/>
          <w:szCs w:val="21"/>
        </w:rPr>
        <w:t>.</w:t>
      </w:r>
      <w:r w:rsidR="005F48B5">
        <w:rPr>
          <w:rFonts w:ascii="Book Antiqua" w:hAnsi="Book Antiqua" w:cs="Malayalam MN"/>
          <w:sz w:val="21"/>
          <w:szCs w:val="21"/>
        </w:rPr>
        <w:t>,</w:t>
      </w:r>
      <w:r w:rsidR="003A1FEF" w:rsidRPr="003A1FEF">
        <w:rPr>
          <w:rFonts w:ascii="Book Antiqua" w:hAnsi="Book Antiqua" w:cs="Malayalam MN"/>
          <w:sz w:val="21"/>
          <w:szCs w:val="21"/>
        </w:rPr>
        <w:t xml:space="preserve"> Direct laser printing of tunable IR resonant nanoantenna arrays. </w:t>
      </w:r>
      <w:r w:rsidR="003A1FEF" w:rsidRPr="005F48B5">
        <w:rPr>
          <w:rFonts w:ascii="Book Antiqua" w:hAnsi="Book Antiqua" w:cs="Malayalam MN"/>
          <w:i/>
          <w:iCs/>
          <w:sz w:val="21"/>
          <w:szCs w:val="21"/>
        </w:rPr>
        <w:t>Appl</w:t>
      </w:r>
      <w:r w:rsidR="005F48B5" w:rsidRPr="005F48B5">
        <w:rPr>
          <w:rFonts w:ascii="Book Antiqua" w:hAnsi="Book Antiqua" w:cs="Malayalam MN"/>
          <w:i/>
          <w:iCs/>
          <w:sz w:val="21"/>
          <w:szCs w:val="21"/>
        </w:rPr>
        <w:t>.</w:t>
      </w:r>
      <w:r w:rsidR="003A1FEF" w:rsidRPr="005F48B5">
        <w:rPr>
          <w:rFonts w:ascii="Book Antiqua" w:hAnsi="Book Antiqua" w:cs="Malayalam MN"/>
          <w:i/>
          <w:iCs/>
          <w:sz w:val="21"/>
          <w:szCs w:val="21"/>
        </w:rPr>
        <w:t xml:space="preserve"> Surf</w:t>
      </w:r>
      <w:r w:rsidR="005F48B5" w:rsidRPr="005F48B5">
        <w:rPr>
          <w:rFonts w:ascii="Book Antiqua" w:hAnsi="Book Antiqua" w:cs="Malayalam MN"/>
          <w:i/>
          <w:iCs/>
          <w:sz w:val="21"/>
          <w:szCs w:val="21"/>
        </w:rPr>
        <w:t>.</w:t>
      </w:r>
      <w:r w:rsidR="003A1FEF" w:rsidRPr="005F48B5">
        <w:rPr>
          <w:rFonts w:ascii="Book Antiqua" w:hAnsi="Book Antiqua" w:cs="Malayalam MN"/>
          <w:i/>
          <w:iCs/>
          <w:sz w:val="21"/>
          <w:szCs w:val="21"/>
        </w:rPr>
        <w:t xml:space="preserve"> Sci</w:t>
      </w:r>
      <w:r w:rsidR="005F48B5">
        <w:rPr>
          <w:rFonts w:ascii="Book Antiqua" w:hAnsi="Book Antiqua" w:cs="Malayalam MN"/>
          <w:sz w:val="21"/>
          <w:szCs w:val="21"/>
        </w:rPr>
        <w:t>.</w:t>
      </w:r>
      <w:r w:rsidR="003A1FEF" w:rsidRPr="003A1FEF">
        <w:rPr>
          <w:rFonts w:ascii="Book Antiqua" w:hAnsi="Book Antiqua" w:cs="Malayalam MN"/>
          <w:sz w:val="21"/>
          <w:szCs w:val="21"/>
        </w:rPr>
        <w:t xml:space="preserve">, </w:t>
      </w:r>
      <w:r w:rsidR="003A1FEF" w:rsidRPr="005F48B5">
        <w:rPr>
          <w:rFonts w:ascii="Book Antiqua" w:hAnsi="Book Antiqua" w:cs="Malayalam MN"/>
          <w:b/>
          <w:bCs/>
          <w:sz w:val="21"/>
          <w:szCs w:val="21"/>
        </w:rPr>
        <w:t>469</w:t>
      </w:r>
      <w:r w:rsidR="003A1FEF" w:rsidRPr="003A1FEF">
        <w:rPr>
          <w:rFonts w:ascii="Book Antiqua" w:hAnsi="Book Antiqua" w:cs="Malayalam MN"/>
          <w:sz w:val="21"/>
          <w:szCs w:val="21"/>
        </w:rPr>
        <w:t>, 514–520</w:t>
      </w:r>
      <w:r w:rsidR="005F48B5">
        <w:rPr>
          <w:rFonts w:ascii="Book Antiqua" w:hAnsi="Book Antiqua" w:cs="Malayalam MN"/>
          <w:sz w:val="21"/>
          <w:szCs w:val="21"/>
        </w:rPr>
        <w:t>, (2019)</w:t>
      </w:r>
      <w:r w:rsidR="003A1FEF">
        <w:rPr>
          <w:rFonts w:ascii="Book Antiqua" w:hAnsi="Book Antiqua" w:cs="Malayalam MN"/>
          <w:sz w:val="21"/>
          <w:szCs w:val="21"/>
        </w:rPr>
        <w:t>;</w:t>
      </w:r>
      <w:r w:rsidRPr="00AC780F">
        <w:rPr>
          <w:rFonts w:ascii="Book Antiqua" w:hAnsi="Book Antiqua" w:cs="Malayalam MN"/>
          <w:sz w:val="21"/>
          <w:szCs w:val="21"/>
        </w:rPr>
        <w:t xml:space="preserve"> [2] </w:t>
      </w:r>
      <w:r w:rsidR="003A1FEF" w:rsidRPr="003A1FEF">
        <w:rPr>
          <w:rFonts w:ascii="Book Antiqua" w:hAnsi="Book Antiqua" w:cs="Times New Roman"/>
          <w:sz w:val="21"/>
          <w:szCs w:val="21"/>
        </w:rPr>
        <w:t>Y.P. Meshcheryakov, N.M. Bulgakova</w:t>
      </w:r>
      <w:r w:rsidR="005F48B5">
        <w:rPr>
          <w:rFonts w:ascii="Book Antiqua" w:hAnsi="Book Antiqua" w:cs="Times New Roman"/>
          <w:sz w:val="21"/>
          <w:szCs w:val="21"/>
        </w:rPr>
        <w:t>,</w:t>
      </w:r>
      <w:r w:rsidR="003A1FEF" w:rsidRPr="003A1FEF">
        <w:rPr>
          <w:rFonts w:ascii="Book Antiqua" w:hAnsi="Book Antiqua" w:cs="Times New Roman"/>
          <w:sz w:val="21"/>
          <w:szCs w:val="21"/>
        </w:rPr>
        <w:t xml:space="preserve"> Thermoelastic modeling of microbump and nanojet formation on nanosize gold films under femtosecond laser irradiation, </w:t>
      </w:r>
      <w:r w:rsidR="003A1FEF" w:rsidRPr="005F48B5">
        <w:rPr>
          <w:rFonts w:ascii="Book Antiqua" w:hAnsi="Book Antiqua" w:cs="Times New Roman"/>
          <w:i/>
          <w:iCs/>
          <w:sz w:val="21"/>
          <w:szCs w:val="21"/>
        </w:rPr>
        <w:t>Appl</w:t>
      </w:r>
      <w:r w:rsidR="005F48B5" w:rsidRPr="005F48B5">
        <w:rPr>
          <w:rFonts w:ascii="Book Antiqua" w:hAnsi="Book Antiqua" w:cs="Times New Roman"/>
          <w:i/>
          <w:iCs/>
          <w:sz w:val="21"/>
          <w:szCs w:val="21"/>
        </w:rPr>
        <w:t>.</w:t>
      </w:r>
      <w:r w:rsidR="003A1FEF" w:rsidRPr="005F48B5">
        <w:rPr>
          <w:rFonts w:ascii="Book Antiqua" w:hAnsi="Book Antiqua" w:cs="Times New Roman"/>
          <w:i/>
          <w:iCs/>
          <w:sz w:val="21"/>
          <w:szCs w:val="21"/>
        </w:rPr>
        <w:t xml:space="preserve"> Phys</w:t>
      </w:r>
      <w:r w:rsidR="005F48B5" w:rsidRPr="005F48B5">
        <w:rPr>
          <w:rFonts w:ascii="Book Antiqua" w:hAnsi="Book Antiqua" w:cs="Times New Roman"/>
          <w:i/>
          <w:iCs/>
          <w:sz w:val="21"/>
          <w:szCs w:val="21"/>
        </w:rPr>
        <w:t>.</w:t>
      </w:r>
      <w:r w:rsidR="003A1FEF" w:rsidRPr="005F48B5">
        <w:rPr>
          <w:rFonts w:ascii="Book Antiqua" w:hAnsi="Book Antiqua" w:cs="Times New Roman"/>
          <w:i/>
          <w:iCs/>
          <w:sz w:val="21"/>
          <w:szCs w:val="21"/>
        </w:rPr>
        <w:t xml:space="preserve"> A</w:t>
      </w:r>
      <w:r w:rsidR="005F48B5">
        <w:rPr>
          <w:rFonts w:ascii="Book Antiqua" w:hAnsi="Book Antiqua" w:cs="Times New Roman"/>
          <w:i/>
          <w:iCs/>
          <w:sz w:val="21"/>
          <w:szCs w:val="21"/>
        </w:rPr>
        <w:t>,</w:t>
      </w:r>
      <w:r w:rsidR="003A1FEF" w:rsidRPr="003A1FEF">
        <w:rPr>
          <w:rFonts w:ascii="Book Antiqua" w:hAnsi="Book Antiqua" w:cs="Times New Roman"/>
          <w:sz w:val="21"/>
          <w:szCs w:val="21"/>
        </w:rPr>
        <w:t xml:space="preserve"> </w:t>
      </w:r>
      <w:r w:rsidR="003A1FEF" w:rsidRPr="005F48B5">
        <w:rPr>
          <w:rFonts w:ascii="Book Antiqua" w:hAnsi="Book Antiqua" w:cs="Times New Roman"/>
          <w:b/>
          <w:bCs/>
          <w:sz w:val="21"/>
          <w:szCs w:val="21"/>
        </w:rPr>
        <w:t>82</w:t>
      </w:r>
      <w:r w:rsidR="003A1FEF" w:rsidRPr="003A1FEF">
        <w:rPr>
          <w:rFonts w:ascii="Book Antiqua" w:hAnsi="Book Antiqua" w:cs="Times New Roman"/>
          <w:sz w:val="21"/>
          <w:szCs w:val="21"/>
        </w:rPr>
        <w:t>(2), 363–368 (2006).</w:t>
      </w:r>
      <w:r w:rsidR="003A1FEF">
        <w:rPr>
          <w:rFonts w:ascii="Book Antiqua" w:hAnsi="Book Antiqua" w:cs="Times New Roman"/>
          <w:sz w:val="21"/>
          <w:szCs w:val="21"/>
        </w:rPr>
        <w:t xml:space="preserve"> [3] </w:t>
      </w:r>
      <w:r w:rsidR="003A1FEF" w:rsidRPr="003A1FEF">
        <w:rPr>
          <w:rFonts w:ascii="Book Antiqua" w:hAnsi="Book Antiqua" w:cs="Times New Roman"/>
          <w:sz w:val="21"/>
          <w:szCs w:val="21"/>
        </w:rPr>
        <w:t>E. Stankevičius, K. Vilkevičius, M. Gedvilas, E. Bužavaitė</w:t>
      </w:r>
      <w:r w:rsidR="003A1FEF" w:rsidRPr="003A1FEF">
        <w:rPr>
          <w:rFonts w:ascii="Times New Roman" w:hAnsi="Times New Roman" w:cs="Times New Roman"/>
          <w:sz w:val="21"/>
          <w:szCs w:val="21"/>
        </w:rPr>
        <w:t>‐</w:t>
      </w:r>
      <w:r w:rsidR="003A1FEF" w:rsidRPr="003A1FEF">
        <w:rPr>
          <w:rFonts w:ascii="Book Antiqua" w:hAnsi="Book Antiqua" w:cs="Times New Roman"/>
          <w:sz w:val="21"/>
          <w:szCs w:val="21"/>
        </w:rPr>
        <w:t>Vertelien</w:t>
      </w:r>
      <w:r w:rsidR="003A1FEF" w:rsidRPr="003A1FEF">
        <w:rPr>
          <w:rFonts w:ascii="Book Antiqua" w:hAnsi="Book Antiqua" w:cs="Book Antiqua"/>
          <w:sz w:val="21"/>
          <w:szCs w:val="21"/>
        </w:rPr>
        <w:t>ė</w:t>
      </w:r>
      <w:r w:rsidR="003A1FEF" w:rsidRPr="003A1FEF">
        <w:rPr>
          <w:rFonts w:ascii="Book Antiqua" w:hAnsi="Book Antiqua" w:cs="Times New Roman"/>
          <w:sz w:val="21"/>
          <w:szCs w:val="21"/>
        </w:rPr>
        <w:t xml:space="preserve">, A. Selskis, </w:t>
      </w:r>
      <w:r w:rsidR="005F48B5">
        <w:rPr>
          <w:rFonts w:ascii="Book Antiqua" w:hAnsi="Book Antiqua" w:cs="Times New Roman"/>
          <w:sz w:val="21"/>
          <w:szCs w:val="21"/>
        </w:rPr>
        <w:t>et al.,</w:t>
      </w:r>
      <w:r w:rsidR="003A1FEF" w:rsidRPr="003A1FEF">
        <w:rPr>
          <w:rFonts w:ascii="Book Antiqua" w:hAnsi="Book Antiqua" w:cs="Times New Roman"/>
          <w:sz w:val="21"/>
          <w:szCs w:val="21"/>
        </w:rPr>
        <w:t xml:space="preserve"> Direct Laser Writing for the Formation of Large</w:t>
      </w:r>
      <w:r w:rsidR="003A1FEF" w:rsidRPr="003A1FEF">
        <w:rPr>
          <w:rFonts w:ascii="Times New Roman" w:hAnsi="Times New Roman" w:cs="Times New Roman"/>
          <w:sz w:val="21"/>
          <w:szCs w:val="21"/>
        </w:rPr>
        <w:t>‐</w:t>
      </w:r>
      <w:r w:rsidR="003A1FEF" w:rsidRPr="003A1FEF">
        <w:rPr>
          <w:rFonts w:ascii="Book Antiqua" w:hAnsi="Book Antiqua" w:cs="Times New Roman"/>
          <w:sz w:val="21"/>
          <w:szCs w:val="21"/>
        </w:rPr>
        <w:t xml:space="preserve">Scale Gold Microbumps Arrays Generating Hybrid Lattice Plasmon Polaritons in Vis–NIR Range. </w:t>
      </w:r>
      <w:r w:rsidR="003A1FEF" w:rsidRPr="005F48B5">
        <w:rPr>
          <w:rFonts w:ascii="Book Antiqua" w:hAnsi="Book Antiqua" w:cs="Times New Roman"/>
          <w:i/>
          <w:iCs/>
          <w:sz w:val="21"/>
          <w:szCs w:val="21"/>
        </w:rPr>
        <w:t>Adv</w:t>
      </w:r>
      <w:r w:rsidR="005F48B5" w:rsidRPr="005F48B5">
        <w:rPr>
          <w:rFonts w:ascii="Book Antiqua" w:hAnsi="Book Antiqua" w:cs="Times New Roman"/>
          <w:i/>
          <w:iCs/>
          <w:sz w:val="21"/>
          <w:szCs w:val="21"/>
        </w:rPr>
        <w:t>.</w:t>
      </w:r>
      <w:r w:rsidR="003A1FEF" w:rsidRPr="005F48B5">
        <w:rPr>
          <w:rFonts w:ascii="Book Antiqua" w:hAnsi="Book Antiqua" w:cs="Times New Roman"/>
          <w:i/>
          <w:iCs/>
          <w:sz w:val="21"/>
          <w:szCs w:val="21"/>
        </w:rPr>
        <w:t xml:space="preserve"> Opt</w:t>
      </w:r>
      <w:r w:rsidR="005F48B5" w:rsidRPr="005F48B5">
        <w:rPr>
          <w:rFonts w:ascii="Book Antiqua" w:hAnsi="Book Antiqua" w:cs="Times New Roman"/>
          <w:i/>
          <w:iCs/>
          <w:sz w:val="21"/>
          <w:szCs w:val="21"/>
        </w:rPr>
        <w:t>.</w:t>
      </w:r>
      <w:r w:rsidR="003A1FEF" w:rsidRPr="005F48B5">
        <w:rPr>
          <w:rFonts w:ascii="Book Antiqua" w:hAnsi="Book Antiqua" w:cs="Times New Roman"/>
          <w:i/>
          <w:iCs/>
          <w:sz w:val="21"/>
          <w:szCs w:val="21"/>
        </w:rPr>
        <w:t xml:space="preserve"> Mater</w:t>
      </w:r>
      <w:r w:rsidR="005F48B5" w:rsidRPr="005F48B5">
        <w:rPr>
          <w:rFonts w:ascii="Book Antiqua" w:hAnsi="Book Antiqua" w:cs="Times New Roman"/>
          <w:i/>
          <w:iCs/>
          <w:sz w:val="21"/>
          <w:szCs w:val="21"/>
        </w:rPr>
        <w:t>.</w:t>
      </w:r>
      <w:r w:rsidR="003A1FEF" w:rsidRPr="003A1FEF">
        <w:rPr>
          <w:rFonts w:ascii="Book Antiqua" w:hAnsi="Book Antiqua" w:cs="Times New Roman"/>
          <w:sz w:val="21"/>
          <w:szCs w:val="21"/>
        </w:rPr>
        <w:t>, 9(12), 2100027</w:t>
      </w:r>
      <w:r w:rsidR="005F48B5">
        <w:rPr>
          <w:rFonts w:ascii="Book Antiqua" w:hAnsi="Book Antiqua" w:cs="Times New Roman"/>
          <w:sz w:val="21"/>
          <w:szCs w:val="21"/>
        </w:rPr>
        <w:t xml:space="preserve"> (2021)</w:t>
      </w:r>
      <w:r w:rsidR="003A1FEF" w:rsidRPr="003A1FEF">
        <w:rPr>
          <w:rFonts w:ascii="Book Antiqua" w:hAnsi="Book Antiqua" w:cs="Times New Roman"/>
          <w:sz w:val="21"/>
          <w:szCs w:val="21"/>
        </w:rPr>
        <w:t>.</w:t>
      </w:r>
    </w:p>
    <w:sectPr w:rsidR="00F44EC6" w:rsidRPr="00CB18D6" w:rsidSect="006328C1">
      <w:pgSz w:w="11900" w:h="16840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ayalam MN">
    <w:altName w:val="Malayalam MN"/>
    <w:charset w:val="00"/>
    <w:family w:val="auto"/>
    <w:pitch w:val="variable"/>
    <w:sig w:usb0="008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6DA"/>
    <w:rsid w:val="00016D87"/>
    <w:rsid w:val="00045294"/>
    <w:rsid w:val="000609B1"/>
    <w:rsid w:val="000609C1"/>
    <w:rsid w:val="00075A7C"/>
    <w:rsid w:val="0008297C"/>
    <w:rsid w:val="000B127E"/>
    <w:rsid w:val="000D0A9C"/>
    <w:rsid w:val="000D178E"/>
    <w:rsid w:val="00157C9A"/>
    <w:rsid w:val="00186668"/>
    <w:rsid w:val="001A6BE0"/>
    <w:rsid w:val="00206C37"/>
    <w:rsid w:val="00214A74"/>
    <w:rsid w:val="00246FE7"/>
    <w:rsid w:val="00261526"/>
    <w:rsid w:val="003106AF"/>
    <w:rsid w:val="003352D9"/>
    <w:rsid w:val="00363698"/>
    <w:rsid w:val="00395D0D"/>
    <w:rsid w:val="003A1FEF"/>
    <w:rsid w:val="00427E4B"/>
    <w:rsid w:val="0045074E"/>
    <w:rsid w:val="00490C26"/>
    <w:rsid w:val="004A2909"/>
    <w:rsid w:val="004C6FDF"/>
    <w:rsid w:val="0050608C"/>
    <w:rsid w:val="0050719E"/>
    <w:rsid w:val="00517C79"/>
    <w:rsid w:val="005A6A23"/>
    <w:rsid w:val="005F48B5"/>
    <w:rsid w:val="006162CA"/>
    <w:rsid w:val="006328C1"/>
    <w:rsid w:val="00692420"/>
    <w:rsid w:val="00692FD7"/>
    <w:rsid w:val="006F29FA"/>
    <w:rsid w:val="007346C6"/>
    <w:rsid w:val="00747309"/>
    <w:rsid w:val="00772935"/>
    <w:rsid w:val="0077749F"/>
    <w:rsid w:val="00853B05"/>
    <w:rsid w:val="008647C3"/>
    <w:rsid w:val="0086586F"/>
    <w:rsid w:val="008B1A72"/>
    <w:rsid w:val="009036A6"/>
    <w:rsid w:val="00956E5D"/>
    <w:rsid w:val="00961179"/>
    <w:rsid w:val="009C0A37"/>
    <w:rsid w:val="00A36995"/>
    <w:rsid w:val="00AB7663"/>
    <w:rsid w:val="00AC780F"/>
    <w:rsid w:val="00AF43B4"/>
    <w:rsid w:val="00B17CE8"/>
    <w:rsid w:val="00B44E01"/>
    <w:rsid w:val="00B45B64"/>
    <w:rsid w:val="00B7152B"/>
    <w:rsid w:val="00B72FE6"/>
    <w:rsid w:val="00BD4056"/>
    <w:rsid w:val="00C234FD"/>
    <w:rsid w:val="00CB18D6"/>
    <w:rsid w:val="00D472AA"/>
    <w:rsid w:val="00DC6C36"/>
    <w:rsid w:val="00E13911"/>
    <w:rsid w:val="00E176DA"/>
    <w:rsid w:val="00ED34AD"/>
    <w:rsid w:val="00ED6B2A"/>
    <w:rsid w:val="00F41F7C"/>
    <w:rsid w:val="00F44EC6"/>
    <w:rsid w:val="00FE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E96D59"/>
  <w15:docId w15:val="{725E3C81-9403-4D6D-9B9C-D95DCD19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F7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2909"/>
    <w:rPr>
      <w:color w:val="0563C1" w:themeColor="hyperlink"/>
      <w:u w:val="single"/>
    </w:rPr>
  </w:style>
  <w:style w:type="character" w:customStyle="1" w:styleId="1">
    <w:name w:val="Ανεπίλυτη αναφορά1"/>
    <w:basedOn w:val="DefaultParagraphFont"/>
    <w:uiPriority w:val="99"/>
    <w:semiHidden/>
    <w:unhideWhenUsed/>
    <w:rsid w:val="004A290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290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3C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kernius.vilkevicius@ftmc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50D44E-3D28-432A-AC46-4AEAE0526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464</Words>
  <Characters>2844</Characters>
  <Application>Microsoft Office Word</Application>
  <DocSecurity>0</DocSecurity>
  <Lines>54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Kernius Vilkevičius</cp:lastModifiedBy>
  <cp:revision>28</cp:revision>
  <dcterms:created xsi:type="dcterms:W3CDTF">2024-01-16T13:55:00Z</dcterms:created>
  <dcterms:modified xsi:type="dcterms:W3CDTF">2024-02-23T13:09:00Z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ae524442a03f9b8f13b4f0dc26979d3ed22f0aecf1ad40b7235811d23b4dc65a</vt:lpwstr>
  </property>
</Properties>
</file>